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 реализации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государственной программы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6E1" w:rsidRPr="000E6586" w:rsidRDefault="000E6586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056E1" w:rsidRPr="000E6586">
        <w:rPr>
          <w:rFonts w:ascii="Times New Roman" w:hAnsi="Times New Roman" w:cs="Times New Roman"/>
          <w:b/>
          <w:bCs/>
          <w:sz w:val="26"/>
          <w:szCs w:val="26"/>
        </w:rPr>
        <w:t>Развитие культуры в Калужской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656"/>
        <w:gridCol w:w="4962"/>
        <w:gridCol w:w="4961"/>
      </w:tblGrid>
      <w:tr w:rsidR="00F11077" w:rsidRPr="000E6586" w:rsidTr="008A1284">
        <w:trPr>
          <w:trHeight w:val="2039"/>
        </w:trPr>
        <w:tc>
          <w:tcPr>
            <w:tcW w:w="509" w:type="dxa"/>
          </w:tcPr>
          <w:p w:rsidR="00D056E1" w:rsidRPr="000E6586" w:rsidRDefault="000E6586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6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Вид и заголовок нормативного правового акта</w:t>
            </w:r>
          </w:p>
        </w:tc>
        <w:tc>
          <w:tcPr>
            <w:tcW w:w="4962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61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F11077" w:rsidRPr="00F00715" w:rsidTr="00D84375">
        <w:tc>
          <w:tcPr>
            <w:tcW w:w="15088" w:type="dxa"/>
            <w:gridSpan w:val="4"/>
          </w:tcPr>
          <w:p w:rsidR="00D056E1" w:rsidRPr="00F00715" w:rsidRDefault="005F0EE9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6E1" w:rsidRPr="00F0071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42E0C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E1" w:rsidRPr="00F00715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культуры и образования в с</w:t>
            </w:r>
            <w:r w:rsidR="00642E0C" w:rsidRPr="00F00715">
              <w:rPr>
                <w:rFonts w:ascii="Times New Roman" w:hAnsi="Times New Roman" w:cs="Times New Roman"/>
                <w:sz w:val="24"/>
                <w:szCs w:val="24"/>
              </w:rPr>
              <w:t>фере культуры Калужской области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1077" w:rsidRPr="00F00715" w:rsidTr="00D84375">
        <w:tc>
          <w:tcPr>
            <w:tcW w:w="15088" w:type="dxa"/>
            <w:gridSpan w:val="4"/>
          </w:tcPr>
          <w:p w:rsidR="00D056E1" w:rsidRPr="00F00715" w:rsidRDefault="00D056E1" w:rsidP="00C16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Задача 1. Повышение обеспеченности населения Калужской области слугами библиотек и приобщени</w:t>
            </w:r>
            <w:r w:rsidR="00C16BBE" w:rsidRPr="00F00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Калужской области к чтению</w:t>
            </w:r>
          </w:p>
        </w:tc>
      </w:tr>
      <w:tr w:rsidR="004100C6" w:rsidRPr="00F00715" w:rsidTr="008A1284">
        <w:tc>
          <w:tcPr>
            <w:tcW w:w="509" w:type="dxa"/>
          </w:tcPr>
          <w:p w:rsidR="004100C6" w:rsidRPr="00F00715" w:rsidRDefault="004100C6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4100C6" w:rsidRPr="00F00715" w:rsidRDefault="005F0EE9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0C6"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>О библиотечном деле в Калужской области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100C6" w:rsidRPr="00F00715" w:rsidRDefault="004100C6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Является правовой основой организации, сохранения и развития библиотечного дела в Калужской области, определяет принципы областной политики в сфере библиотечного дела, регулирует экономические основы и гарантии библиотечного дела</w:t>
            </w:r>
          </w:p>
        </w:tc>
        <w:tc>
          <w:tcPr>
            <w:tcW w:w="4961" w:type="dxa"/>
          </w:tcPr>
          <w:p w:rsidR="004100C6" w:rsidRPr="00F00715" w:rsidRDefault="005E2A5A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>посещений организаций культуры;</w:t>
            </w:r>
          </w:p>
          <w:p w:rsidR="004100C6" w:rsidRPr="00F00715" w:rsidRDefault="004100C6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доступных (публичных) библиотек</w:t>
            </w:r>
          </w:p>
          <w:p w:rsidR="004100C6" w:rsidRPr="00F00715" w:rsidRDefault="004100C6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C6" w:rsidRPr="00F00715" w:rsidTr="008A1284">
        <w:tc>
          <w:tcPr>
            <w:tcW w:w="509" w:type="dxa"/>
          </w:tcPr>
          <w:p w:rsidR="004100C6" w:rsidRPr="00F00715" w:rsidRDefault="004100C6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4100C6" w:rsidRPr="00F00715" w:rsidRDefault="005F0EE9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00C6"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>О передаче обязательного экземпляра документов в Калужскую областную научную библиотеку им. В.Г. Белинского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100C6" w:rsidRPr="00F00715" w:rsidRDefault="004100C6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условия формирования и сохранности документов, подлежащих обязательной передаче в книгохранилище Калужской областной научной библиотеки им. В.Г. Белинского</w:t>
            </w:r>
          </w:p>
        </w:tc>
        <w:tc>
          <w:tcPr>
            <w:tcW w:w="4961" w:type="dxa"/>
          </w:tcPr>
          <w:p w:rsidR="004100C6" w:rsidRPr="00F00715" w:rsidRDefault="005E2A5A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100C6" w:rsidRPr="00F00715">
              <w:rPr>
                <w:rFonts w:ascii="Times New Roman" w:hAnsi="Times New Roman" w:cs="Times New Roman"/>
                <w:sz w:val="24"/>
                <w:szCs w:val="24"/>
              </w:rPr>
              <w:t>посещений организаций культуры;</w:t>
            </w:r>
          </w:p>
          <w:p w:rsidR="004100C6" w:rsidRPr="00F00715" w:rsidRDefault="004100C6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доступных (публичных) библиотек</w:t>
            </w:r>
          </w:p>
          <w:p w:rsidR="004100C6" w:rsidRPr="00F00715" w:rsidRDefault="004100C6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4B" w:rsidRPr="00F00715" w:rsidTr="008A1284">
        <w:tc>
          <w:tcPr>
            <w:tcW w:w="509" w:type="dxa"/>
          </w:tcPr>
          <w:p w:rsidR="00E1704B" w:rsidRPr="00F00715" w:rsidRDefault="00E1704B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1704B" w:rsidRPr="00F00715" w:rsidRDefault="00E1704B" w:rsidP="0035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от 09.11.2016 </w:t>
            </w:r>
            <w:hyperlink r:id="rId10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11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A91786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14.06.2019 </w:t>
            </w:r>
            <w:hyperlink r:id="rId12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E1704B" w:rsidRPr="00F00715" w:rsidRDefault="00E1704B" w:rsidP="00E1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формирования государственного задания на оказание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(выполнение работ) в отношении государственных учреждений Калужской области, в том числе библиотек,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E1704B" w:rsidRPr="00F00715" w:rsidRDefault="00E1704B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организаций культуры;</w:t>
            </w:r>
          </w:p>
          <w:p w:rsidR="00E1704B" w:rsidRPr="00F00715" w:rsidRDefault="00E1704B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общедоступных (публичных) библиотек</w:t>
            </w:r>
          </w:p>
          <w:p w:rsidR="00E1704B" w:rsidRPr="00F00715" w:rsidRDefault="00E1704B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E1704B" w:rsidRPr="00F00715" w:rsidTr="008A1284">
        <w:tc>
          <w:tcPr>
            <w:tcW w:w="509" w:type="dxa"/>
          </w:tcPr>
          <w:p w:rsidR="00E1704B" w:rsidRPr="00F00715" w:rsidRDefault="00E1704B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1704B" w:rsidRPr="00F00715" w:rsidRDefault="00E1704B" w:rsidP="00E75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Калужской обл</w:t>
            </w:r>
            <w:r w:rsidR="00E75706" w:rsidRPr="00F0071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  <w:t>№ 519 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E1704B" w:rsidRPr="00F00715" w:rsidRDefault="00E1704B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библиотек</w:t>
            </w:r>
          </w:p>
          <w:p w:rsidR="00E1704B" w:rsidRPr="00F00715" w:rsidRDefault="00E1704B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704B" w:rsidRPr="00F00715" w:rsidRDefault="00E1704B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E1704B" w:rsidRPr="00F00715" w:rsidRDefault="00E1704B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  <w:p w:rsidR="00E1704B" w:rsidRPr="00F00715" w:rsidRDefault="00E1704B" w:rsidP="005F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F11077" w:rsidRPr="00F00715" w:rsidTr="00D84375">
        <w:tc>
          <w:tcPr>
            <w:tcW w:w="15088" w:type="dxa"/>
            <w:gridSpan w:val="4"/>
          </w:tcPr>
          <w:p w:rsidR="00D056E1" w:rsidRPr="00F00715" w:rsidRDefault="00D056E1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Задача 2. Развитие экспозиционно-выставочной</w:t>
            </w:r>
            <w:r w:rsidR="00642E0C" w:rsidRPr="00F0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издательской и научно-просветительской деятельности государственных музеев Калужской области</w:t>
            </w:r>
          </w:p>
        </w:tc>
      </w:tr>
      <w:tr w:rsidR="00D056E1" w:rsidRPr="00F00715" w:rsidTr="008A1284">
        <w:tc>
          <w:tcPr>
            <w:tcW w:w="509" w:type="dxa"/>
          </w:tcPr>
          <w:p w:rsidR="00D056E1" w:rsidRPr="00F00715" w:rsidRDefault="00D056E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05342" w:rsidRPr="00F00715" w:rsidRDefault="00642E0C" w:rsidP="003D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342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Правительства Калужской области от 09.11.2016 </w:t>
            </w:r>
            <w:hyperlink r:id="rId13" w:history="1">
              <w:r w:rsidR="00F05342"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F05342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14" w:history="1">
              <w:r w:rsidR="00F05342"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A91786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="00F05342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14.06.2019 </w:t>
            </w:r>
            <w:hyperlink r:id="rId15" w:history="1">
              <w:r w:rsidR="00F05342"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="00F05342"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6E1" w:rsidRPr="00F00715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56E1" w:rsidRPr="00F00715" w:rsidRDefault="00F05342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музеев,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проводимых в государственных музеях Калужской области;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музеев в расчете на 1 тыс. человек;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отреставрированных предметов музейного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требующих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реставрации предметов основного фонда музеев;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проектов, снабженных цифровыми гидами в формате дополненной реальности нарастающим итогом;</w:t>
            </w:r>
          </w:p>
          <w:p w:rsidR="00C41B6A" w:rsidRPr="00F00715" w:rsidRDefault="00C41B6A" w:rsidP="00C4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Доля музеев, имеющих сайт в информационно-телекоммуникационной сети Интернет, в общем количестве музеев Калужской области</w:t>
            </w:r>
          </w:p>
        </w:tc>
      </w:tr>
      <w:tr w:rsidR="00C41B6A" w:rsidRPr="00F00715" w:rsidTr="008A1284">
        <w:tc>
          <w:tcPr>
            <w:tcW w:w="509" w:type="dxa"/>
          </w:tcPr>
          <w:p w:rsidR="00C41B6A" w:rsidRPr="00F00715" w:rsidRDefault="00C41B6A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C41B6A" w:rsidRPr="00F00715" w:rsidRDefault="00C41B6A" w:rsidP="00E75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Калужской обл</w:t>
            </w:r>
            <w:r w:rsidR="00E75706" w:rsidRPr="00F0071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  <w:t>№ 519 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C41B6A" w:rsidRPr="00F00715" w:rsidRDefault="00C41B6A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</w:t>
            </w:r>
            <w:r w:rsidR="00BF4AB2" w:rsidRPr="00F00715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  <w:p w:rsidR="00C41B6A" w:rsidRPr="00F00715" w:rsidRDefault="00C41B6A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проводимых в государственных музеях Калужской области;</w:t>
            </w:r>
          </w:p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музеев в расчете на 1 тыс. человек;</w:t>
            </w:r>
          </w:p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человек;</w:t>
            </w:r>
          </w:p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отреставрированных предметов музейного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требующих реставрации предметов основного фонда музеев;</w:t>
            </w:r>
          </w:p>
          <w:p w:rsidR="00E507F7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проектов, снабженных цифровыми гидами в формате дополненной реальности нарастающим итогом;</w:t>
            </w:r>
          </w:p>
          <w:p w:rsidR="00C41B6A" w:rsidRPr="00F00715" w:rsidRDefault="00E507F7" w:rsidP="00E5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Доля музеев, имеющих сайт в информационно-телекоммуникационной сети Интернет, в общем количестве музеев Калужской области</w:t>
            </w:r>
          </w:p>
        </w:tc>
      </w:tr>
      <w:tr w:rsidR="00F11077" w:rsidRPr="00F00715" w:rsidTr="00D84375">
        <w:tc>
          <w:tcPr>
            <w:tcW w:w="15088" w:type="dxa"/>
            <w:gridSpan w:val="4"/>
          </w:tcPr>
          <w:p w:rsidR="00D056E1" w:rsidRPr="00F00715" w:rsidRDefault="00D056E1" w:rsidP="00E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E507F7" w:rsidRPr="00F00715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культурно-досуговой деятельности</w:t>
            </w:r>
          </w:p>
        </w:tc>
      </w:tr>
      <w:tr w:rsidR="003D7DC3" w:rsidRPr="00F00715" w:rsidTr="008A1284">
        <w:tc>
          <w:tcPr>
            <w:tcW w:w="509" w:type="dxa"/>
          </w:tcPr>
          <w:p w:rsidR="00FB35E6" w:rsidRPr="00F00715" w:rsidRDefault="00FB35E6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B35E6" w:rsidRPr="00F00715" w:rsidRDefault="005F0EE9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35E6"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>О народных художественных промыслах на территории Калужской области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FB35E6" w:rsidRPr="00F00715" w:rsidRDefault="00FB35E6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Регулирует отношения в сфере народных художественных промыслов на территории Калужской области</w:t>
            </w:r>
          </w:p>
        </w:tc>
        <w:tc>
          <w:tcPr>
            <w:tcW w:w="4961" w:type="dxa"/>
          </w:tcPr>
          <w:p w:rsidR="000E6586" w:rsidRPr="00F00715" w:rsidRDefault="005E2A5A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организаций культуры;</w:t>
            </w:r>
          </w:p>
          <w:p w:rsidR="001A1573" w:rsidRPr="00F00715" w:rsidRDefault="001A1573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 культурно-массовых мероприятий (иной деятельности, в результате которой сохраняются, создаются, распространяются и осваиваются культурные ценности)»;</w:t>
            </w:r>
          </w:p>
          <w:p w:rsidR="001A1573" w:rsidRPr="00F00715" w:rsidRDefault="001A1573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культурный центр»;</w:t>
            </w:r>
          </w:p>
          <w:p w:rsidR="00FB35E6" w:rsidRPr="00F00715" w:rsidRDefault="001A1573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учреждений культурно-досугового типа Калужской области.</w:t>
            </w:r>
          </w:p>
        </w:tc>
      </w:tr>
      <w:tr w:rsidR="003D7DC3" w:rsidRPr="00F00715" w:rsidTr="008A1284">
        <w:tc>
          <w:tcPr>
            <w:tcW w:w="509" w:type="dxa"/>
          </w:tcPr>
          <w:p w:rsidR="00FB35E6" w:rsidRPr="00F00715" w:rsidRDefault="00FB35E6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B35E6" w:rsidRPr="00F00715" w:rsidRDefault="005F0EE9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35E6" w:rsidRPr="00F0071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17.09.2003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249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>О художественно-экспертном совете по народным художественным промыслам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Правительства Калужской области от 08.06.2006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148, от 30.09.2009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405, от 11.11.2011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600, </w:t>
            </w:r>
            <w:proofErr w:type="gramStart"/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23.09.2014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558, от 29.12.2014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799, от 18.11.2015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644, от 26.04.2017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235, от 19.09.2018 </w:t>
            </w:r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562, от 02.08.2019 </w:t>
            </w:r>
            <w:hyperlink r:id="rId18" w:history="1">
              <w:r w:rsidR="000E6586"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FB35E6"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 487</w:t>
              </w:r>
            </w:hyperlink>
            <w:r w:rsidR="004908E1" w:rsidRPr="00F00715">
              <w:rPr>
                <w:rFonts w:ascii="Times New Roman" w:hAnsi="Times New Roman" w:cs="Times New Roman"/>
                <w:sz w:val="24"/>
                <w:szCs w:val="24"/>
              </w:rPr>
              <w:t>, от 19.04.2021 № 257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B35E6" w:rsidRPr="00F00715" w:rsidRDefault="00FB35E6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Утверждает Положение о художественно-экспертном совете по народным художественным промыслам и его состав</w:t>
            </w:r>
          </w:p>
        </w:tc>
        <w:tc>
          <w:tcPr>
            <w:tcW w:w="4961" w:type="dxa"/>
          </w:tcPr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 культурно-массовых мероприятий (иной деятельности, в результате которой сохраняются, создаются, распространяются и осваиваются культурные ценности)»;</w:t>
            </w:r>
          </w:p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культурный центр»;</w:t>
            </w:r>
          </w:p>
          <w:p w:rsidR="00FB35E6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учреждений культурно-досугового типа Калужской области.</w:t>
            </w:r>
          </w:p>
        </w:tc>
      </w:tr>
      <w:tr w:rsidR="003013D2" w:rsidRPr="00F00715" w:rsidTr="008A1284">
        <w:tc>
          <w:tcPr>
            <w:tcW w:w="509" w:type="dxa"/>
          </w:tcPr>
          <w:p w:rsidR="003013D2" w:rsidRPr="00F00715" w:rsidRDefault="003013D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013D2" w:rsidRPr="00F00715" w:rsidRDefault="003013D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учреждений Калужской области» (в ред. постановлений Правительства Калужской области </w:t>
            </w:r>
            <w:r w:rsidR="00BA22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09.11.2016 </w:t>
            </w:r>
            <w:hyperlink r:id="rId19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20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817971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14.06.2019 </w:t>
            </w:r>
            <w:hyperlink r:id="rId21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3D2" w:rsidRPr="00F00715" w:rsidRDefault="003013D2" w:rsidP="005F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учреждений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культурно-досугового типа,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организаций культуры;</w:t>
            </w:r>
          </w:p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 культурно-массовых мероприятий (иной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результате которой сохраняются, создаются, распространяются и осваиваются культурные ценности)»;</w:t>
            </w:r>
          </w:p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культурный центр»;</w:t>
            </w:r>
          </w:p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учреждений культурно-досугового типа Калужской области.</w:t>
            </w:r>
          </w:p>
        </w:tc>
      </w:tr>
      <w:tr w:rsidR="003013D2" w:rsidRPr="00F00715" w:rsidTr="008A1284">
        <w:tc>
          <w:tcPr>
            <w:tcW w:w="509" w:type="dxa"/>
          </w:tcPr>
          <w:p w:rsidR="003013D2" w:rsidRPr="00F00715" w:rsidRDefault="003013D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013D2" w:rsidRPr="00F00715" w:rsidRDefault="003013D2" w:rsidP="00E75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Калужской обл</w:t>
            </w:r>
            <w:r w:rsidR="00E75706" w:rsidRPr="00F0071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  <w:t>№ 519 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3013D2" w:rsidRPr="00F00715" w:rsidRDefault="003013D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</w:t>
            </w:r>
            <w:r w:rsidR="00BF4AB2" w:rsidRPr="00F00715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культурно-досугового типа</w:t>
            </w:r>
          </w:p>
          <w:p w:rsidR="003013D2" w:rsidRPr="00F00715" w:rsidRDefault="003013D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 культурно-массовых мероприятий (иной деятельности, в результате которой сохраняются, создаются, распространяются и осваиваются культурные ценности)»;</w:t>
            </w:r>
          </w:p>
          <w:p w:rsidR="003013D2" w:rsidRPr="00F00715" w:rsidRDefault="003013D2" w:rsidP="003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культурный центр»;</w:t>
            </w:r>
          </w:p>
          <w:p w:rsidR="003013D2" w:rsidRPr="00F00715" w:rsidRDefault="003013D2" w:rsidP="004C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учреждений культурно-досугового типа Калужской области</w:t>
            </w:r>
          </w:p>
        </w:tc>
      </w:tr>
      <w:tr w:rsidR="005E2A5A" w:rsidRPr="00F00715" w:rsidTr="00D84375">
        <w:tc>
          <w:tcPr>
            <w:tcW w:w="15088" w:type="dxa"/>
            <w:gridSpan w:val="4"/>
          </w:tcPr>
          <w:p w:rsidR="005E2A5A" w:rsidRPr="00F00715" w:rsidRDefault="005E2A5A" w:rsidP="005E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Задача 4. Развитие кинематографии</w:t>
            </w:r>
          </w:p>
        </w:tc>
      </w:tr>
      <w:tr w:rsidR="00FB35E6" w:rsidRPr="00F00715" w:rsidTr="008A1284">
        <w:tc>
          <w:tcPr>
            <w:tcW w:w="509" w:type="dxa"/>
          </w:tcPr>
          <w:p w:rsidR="00FB35E6" w:rsidRPr="00F00715" w:rsidRDefault="00FB35E6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96D95" w:rsidRPr="00F00715" w:rsidRDefault="005F0EE9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35E6"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E6586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«</w:t>
            </w:r>
            <w:r w:rsidR="00FB35E6" w:rsidRPr="00F00715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кинематографии в Калужской области</w:t>
            </w:r>
            <w:r w:rsidR="00CF46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</w:tcPr>
          <w:p w:rsidR="00FB35E6" w:rsidRPr="00F00715" w:rsidRDefault="00FB35E6" w:rsidP="003D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направления деятельности органов государственной власти по сохранению и развитию кинематографии и устанавливает порядок государственной поддержки кинематографии в Калужской области</w:t>
            </w:r>
          </w:p>
        </w:tc>
        <w:tc>
          <w:tcPr>
            <w:tcW w:w="4961" w:type="dxa"/>
          </w:tcPr>
          <w:p w:rsidR="003013D2" w:rsidRPr="00F00715" w:rsidRDefault="003013D2" w:rsidP="0020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3013D2" w:rsidRPr="00F00715" w:rsidRDefault="003013D2" w:rsidP="0020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фильмов, принятых на хранение государственным бюджетным учреждением культуры Калужской области (далее -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 «Дом народного творчества и кино «Центральный»;</w:t>
            </w:r>
          </w:p>
          <w:p w:rsidR="00B018AA" w:rsidRPr="00F00715" w:rsidRDefault="003013D2" w:rsidP="00C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копий фильмов из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фильмофонда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</w:t>
            </w:r>
          </w:p>
        </w:tc>
      </w:tr>
      <w:tr w:rsidR="005E2A5A" w:rsidRPr="00F00715" w:rsidTr="008A1284">
        <w:tc>
          <w:tcPr>
            <w:tcW w:w="509" w:type="dxa"/>
          </w:tcPr>
          <w:p w:rsidR="005E2A5A" w:rsidRPr="00F00715" w:rsidRDefault="005E2A5A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5E2A5A" w:rsidRPr="00F00715" w:rsidRDefault="005E2A5A" w:rsidP="00247E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Калужской области от 14.08.2019 № 136-р «О </w:t>
            </w:r>
            <w:proofErr w:type="spell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кинокомиссии</w:t>
            </w:r>
            <w:proofErr w:type="spell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области»</w:t>
            </w:r>
            <w:r w:rsidR="00D84375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(в ред. распоряжения Губернатора Калужской области от 21.02.2020</w:t>
            </w:r>
            <w:r w:rsidR="00BF4AB2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№ 23-р</w:t>
            </w:r>
            <w:r w:rsidR="00D84375"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5E2A5A" w:rsidRPr="00F00715" w:rsidRDefault="00D84375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21D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основные направления и порядок деятельности </w:t>
            </w:r>
            <w:proofErr w:type="spellStart"/>
            <w:r w:rsidR="00BF521D" w:rsidRPr="00F00715">
              <w:rPr>
                <w:rFonts w:ascii="Times New Roman" w:hAnsi="Times New Roman" w:cs="Times New Roman"/>
                <w:sz w:val="24"/>
                <w:szCs w:val="24"/>
              </w:rPr>
              <w:t>кинокомиссии</w:t>
            </w:r>
            <w:proofErr w:type="spellEnd"/>
            <w:r w:rsidR="00BF521D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4961" w:type="dxa"/>
          </w:tcPr>
          <w:p w:rsidR="003013D2" w:rsidRPr="00F00715" w:rsidRDefault="003013D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3013D2" w:rsidRPr="00F00715" w:rsidRDefault="003013D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фильмов, принятых на хранение государственным бюджетным учреждением культуры Калужской области (далее -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 «Дом народного творчества и кино «Центральный»;</w:t>
            </w:r>
          </w:p>
          <w:p w:rsidR="005E2A5A" w:rsidRPr="00F00715" w:rsidRDefault="003013D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копий фильмов из фильмофонда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</w:t>
            </w:r>
          </w:p>
        </w:tc>
      </w:tr>
      <w:tr w:rsidR="00BF4AB2" w:rsidRPr="00F00715" w:rsidTr="008A1284">
        <w:tc>
          <w:tcPr>
            <w:tcW w:w="509" w:type="dxa"/>
          </w:tcPr>
          <w:p w:rsidR="00BF4AB2" w:rsidRPr="00F00715" w:rsidRDefault="00BF4AB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F4AB2" w:rsidRPr="00F00715" w:rsidRDefault="00BF4AB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от 09.11.2016 </w:t>
            </w:r>
            <w:hyperlink r:id="rId23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24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A91786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14.06.2019 </w:t>
            </w:r>
            <w:hyperlink r:id="rId25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AB2" w:rsidRPr="00F00715" w:rsidRDefault="00BF4AB2" w:rsidP="005F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4AB2" w:rsidRPr="00F00715" w:rsidRDefault="00BF4AB2" w:rsidP="00BF4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учреждений кинематографии,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фильмов, принятых на хранение государственным бюджетным учреждением культуры Калужской области (далее -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 «Дом народного творчества и кино «Центральный»;</w:t>
            </w:r>
          </w:p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копий фильмов из фильмофонда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«Центральный».</w:t>
            </w:r>
          </w:p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фильмов, принятых на хранение государственным бюджетным учреждением культуры Калужской области (далее -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 «Дом народного творчества и кино «Центральный»;</w:t>
            </w:r>
          </w:p>
          <w:p w:rsidR="00BF4AB2" w:rsidRPr="00F00715" w:rsidRDefault="00BF4AB2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копий фильмов из фильмофонда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и кино «Центральный»</w:t>
            </w:r>
          </w:p>
        </w:tc>
      </w:tr>
      <w:tr w:rsidR="00BF4AB2" w:rsidRPr="00F00715" w:rsidTr="008A1284">
        <w:tc>
          <w:tcPr>
            <w:tcW w:w="509" w:type="dxa"/>
          </w:tcPr>
          <w:p w:rsidR="00BF4AB2" w:rsidRPr="00F00715" w:rsidRDefault="00BF4AB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F4AB2" w:rsidRPr="00F00715" w:rsidRDefault="00BF4AB2" w:rsidP="00BF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Калужской области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  <w:t>№ 519 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BF4AB2" w:rsidRPr="00F00715" w:rsidRDefault="00BF4AB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учреждений кинематографии</w:t>
            </w:r>
          </w:p>
          <w:p w:rsidR="00BF4AB2" w:rsidRPr="00F00715" w:rsidRDefault="00BF4AB2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6AE1" w:rsidRPr="00F00715" w:rsidRDefault="001F6AE1" w:rsidP="001F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1F6AE1" w:rsidRPr="00F00715" w:rsidRDefault="001F6AE1" w:rsidP="001F6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фильмов, принятых на хранение государственным бюджетным учреждением культуры Калужской области (далее -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 «Дом народного творчества и кино «Центральный»;</w:t>
            </w:r>
          </w:p>
          <w:p w:rsidR="00BF4AB2" w:rsidRPr="00F00715" w:rsidRDefault="001F6AE1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копий фильмов из фильмофонда ГБУК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 и кино «Центральный»</w:t>
            </w:r>
          </w:p>
        </w:tc>
      </w:tr>
      <w:tr w:rsidR="00F11077" w:rsidRPr="00F00715" w:rsidTr="00D84375">
        <w:tc>
          <w:tcPr>
            <w:tcW w:w="15088" w:type="dxa"/>
            <w:gridSpan w:val="4"/>
          </w:tcPr>
          <w:p w:rsidR="00D056E1" w:rsidRPr="00F00715" w:rsidRDefault="00D056E1" w:rsidP="005E2A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E2A5A" w:rsidRPr="00F0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. Развитие профессионального искусства и творческого потенциала населения Калужской области</w:t>
            </w:r>
          </w:p>
        </w:tc>
      </w:tr>
      <w:tr w:rsidR="00FF245D" w:rsidRPr="00F00715" w:rsidTr="008A1284">
        <w:tc>
          <w:tcPr>
            <w:tcW w:w="509" w:type="dxa"/>
          </w:tcPr>
          <w:p w:rsidR="00FF245D" w:rsidRPr="00F00715" w:rsidRDefault="00FF245D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F245D" w:rsidRPr="00F00715" w:rsidRDefault="00FF245D" w:rsidP="00FF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</w:t>
            </w:r>
            <w:r w:rsidR="009F60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09.11.2016 </w:t>
            </w:r>
            <w:hyperlink r:id="rId26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27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9F608C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0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14.06.2019 </w:t>
            </w:r>
            <w:hyperlink r:id="rId28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F245D" w:rsidRPr="00F00715" w:rsidRDefault="00FF245D" w:rsidP="00FF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театров и концертных учреждений,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FF245D" w:rsidRPr="00F00715" w:rsidRDefault="00FF245D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FF245D" w:rsidRPr="00F00715" w:rsidRDefault="00FF245D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показов спектаклей, проведенных силами государственных и муниципальных театров Калужской области;</w:t>
            </w:r>
          </w:p>
          <w:p w:rsidR="00FF245D" w:rsidRPr="00F00715" w:rsidRDefault="00FF245D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концертов, концертных программ, проведенных с участием коллективов и исполнителей государственных и муниципальных концертных учреждений Калужской области;</w:t>
            </w:r>
          </w:p>
          <w:p w:rsidR="00FF245D" w:rsidRPr="00F00715" w:rsidRDefault="00FF245D" w:rsidP="00C20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театрально-концертных мероприятий, проведенных силами государственных и муниципальных театрально-концертных учреждений Калужской области</w:t>
            </w:r>
          </w:p>
        </w:tc>
      </w:tr>
      <w:tr w:rsidR="000F6E23" w:rsidRPr="00F00715" w:rsidTr="008A1284">
        <w:tc>
          <w:tcPr>
            <w:tcW w:w="509" w:type="dxa"/>
          </w:tcPr>
          <w:p w:rsidR="000F6E23" w:rsidRPr="00F00715" w:rsidRDefault="000F6E2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0F6E23" w:rsidRPr="00F00715" w:rsidRDefault="000F6E23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Калужской области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519 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0F6E23" w:rsidRPr="00F00715" w:rsidRDefault="000F6E23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составления и утверждения плана финансово-хозяйственной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театров и концертных учреждений </w:t>
            </w:r>
          </w:p>
          <w:p w:rsidR="000F6E23" w:rsidRPr="00F00715" w:rsidRDefault="000F6E23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E23" w:rsidRPr="00F00715" w:rsidRDefault="000F6E23" w:rsidP="00C5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организаций культуры;</w:t>
            </w:r>
          </w:p>
          <w:p w:rsidR="000F6E23" w:rsidRPr="00F00715" w:rsidRDefault="000F6E23" w:rsidP="00C5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публичных показов спектаклей, проведенных силами государственных и муниципальных театров Калужской области;</w:t>
            </w:r>
          </w:p>
          <w:p w:rsidR="000F6E23" w:rsidRPr="00F00715" w:rsidRDefault="000F6E23" w:rsidP="00C5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концертов, концертных программ, проведенных с участием коллективов и исполнителей государственных и муниципальных концертных учреждений Калужской области;</w:t>
            </w:r>
          </w:p>
          <w:p w:rsidR="000F6E23" w:rsidRPr="00F00715" w:rsidRDefault="000F6E23" w:rsidP="00C5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театрально-концертных мероприятий, проведенных силами государственных и муниципальных театрально-концертных учреждений Калужской области</w:t>
            </w:r>
          </w:p>
        </w:tc>
      </w:tr>
      <w:tr w:rsidR="001610EC" w:rsidRPr="00F00715" w:rsidTr="00D84375">
        <w:tc>
          <w:tcPr>
            <w:tcW w:w="15088" w:type="dxa"/>
            <w:gridSpan w:val="4"/>
          </w:tcPr>
          <w:p w:rsidR="0072446D" w:rsidRPr="00F00715" w:rsidRDefault="001610EC" w:rsidP="0072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6. </w:t>
            </w:r>
            <w:r w:rsidR="0072446D" w:rsidRPr="00F00715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и педагогических кадров в сфере культуры и искусства, а также выявление художественно одаренных детей и молодежи посредством поддержки и развития государственных образовательных учреждений Калужской области, осуществляющих образовательную деятельность по образовательным программам в области культуры и искусств</w:t>
            </w:r>
          </w:p>
          <w:p w:rsidR="001610EC" w:rsidRPr="00F00715" w:rsidRDefault="001610EC" w:rsidP="005E2A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C" w:rsidRPr="00F00715" w:rsidTr="008A1284">
        <w:tc>
          <w:tcPr>
            <w:tcW w:w="509" w:type="dxa"/>
          </w:tcPr>
          <w:p w:rsidR="001610EC" w:rsidRPr="00F00715" w:rsidRDefault="001610E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610EC" w:rsidRPr="00F00715" w:rsidRDefault="005F0EE9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10EC"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610EC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«Об образовании в Калужской области»</w:t>
            </w:r>
          </w:p>
        </w:tc>
        <w:tc>
          <w:tcPr>
            <w:tcW w:w="4962" w:type="dxa"/>
          </w:tcPr>
          <w:p w:rsidR="001610EC" w:rsidRPr="00F00715" w:rsidRDefault="001610E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Закон в соответствии с Федеральным </w:t>
            </w:r>
            <w:hyperlink r:id="rId30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разграничивает полномочия между органами государственной власти Калужской области, а также регулирует отдельные правоотношения в сфере образования</w:t>
            </w:r>
          </w:p>
        </w:tc>
        <w:tc>
          <w:tcPr>
            <w:tcW w:w="4961" w:type="dxa"/>
          </w:tcPr>
          <w:p w:rsidR="008F3F5C" w:rsidRPr="00F00715" w:rsidRDefault="008F3F5C" w:rsidP="008F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в профессиональных образовательных организациях в сфере культуры</w:t>
            </w:r>
            <w:r w:rsidR="00E83F7E" w:rsidRPr="00F00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F5C" w:rsidRPr="00F00715" w:rsidRDefault="008F3F5C" w:rsidP="008F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детских школ искусств</w:t>
            </w:r>
            <w:r w:rsidR="00E83F7E" w:rsidRPr="00F00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F5C" w:rsidRPr="00F00715" w:rsidRDefault="008F3F5C" w:rsidP="008F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</w:t>
            </w:r>
            <w:proofErr w:type="gramEnd"/>
          </w:p>
          <w:p w:rsidR="008F3F5C" w:rsidRPr="00F00715" w:rsidRDefault="008F3F5C" w:rsidP="008F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учреждений культуры и образования в сфере культуры Калужской области, прошедших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E83F7E" w:rsidRPr="00F00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F5C" w:rsidRPr="00F00715" w:rsidRDefault="008F3F5C" w:rsidP="008F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повышение квалификации на базе Центров непрерывного образования (нарастающим итогом)</w:t>
            </w:r>
            <w:r w:rsidR="00E83F7E" w:rsidRPr="00F007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0EC" w:rsidRPr="00F00715" w:rsidRDefault="008F3F5C" w:rsidP="00C5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 в Калужской области</w:t>
            </w:r>
          </w:p>
        </w:tc>
      </w:tr>
      <w:tr w:rsidR="001610EC" w:rsidRPr="00F00715" w:rsidTr="008A1284">
        <w:tc>
          <w:tcPr>
            <w:tcW w:w="509" w:type="dxa"/>
          </w:tcPr>
          <w:p w:rsidR="001610EC" w:rsidRPr="00F00715" w:rsidRDefault="001610E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610EC" w:rsidRPr="00F00715" w:rsidRDefault="00EA2C10" w:rsidP="003D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</w:t>
            </w:r>
            <w:r w:rsidR="004E32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09.11.2016 </w:t>
            </w:r>
            <w:hyperlink r:id="rId31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32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2575B3">
              <w:rPr>
                <w:rFonts w:ascii="Times New Roman" w:hAnsi="Times New Roman" w:cs="Times New Roman"/>
                <w:sz w:val="24"/>
                <w:szCs w:val="24"/>
              </w:rPr>
              <w:t xml:space="preserve"> 581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2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от 14.06.2019 </w:t>
            </w:r>
            <w:hyperlink r:id="rId33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1610EC" w:rsidRPr="00F00715" w:rsidRDefault="001610E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учреждений образования в сфере культуры,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в профессиональных образовательных организациях в сфере культуры;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детских школ искусств;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</w:t>
            </w:r>
            <w:proofErr w:type="gramEnd"/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учреждений культуры и образования в сфере культуры Калужской области, прошедших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(нарастающим итогом);</w:t>
            </w:r>
          </w:p>
          <w:p w:rsidR="00C57576" w:rsidRPr="00F00715" w:rsidRDefault="00EA2C10" w:rsidP="007C2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 в Калужской области</w:t>
            </w:r>
          </w:p>
        </w:tc>
      </w:tr>
      <w:tr w:rsidR="00EA2C10" w:rsidRPr="00F00715" w:rsidTr="008A1284">
        <w:tc>
          <w:tcPr>
            <w:tcW w:w="509" w:type="dxa"/>
          </w:tcPr>
          <w:p w:rsidR="00EA2C10" w:rsidRPr="00F00715" w:rsidRDefault="00EA2C10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A2C10" w:rsidRPr="00F00715" w:rsidRDefault="00EA2C10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Калужской области от 09.12.2019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519 «Об утверждении Порядка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утверждения плана финансово-хозяйственной деятельности государственных бюджетных и государственных автономных учреждений, в отношении которых министерство культуры Калужской области осуществляет функции и полномочия учредителя»</w:t>
            </w:r>
          </w:p>
        </w:tc>
        <w:tc>
          <w:tcPr>
            <w:tcW w:w="4962" w:type="dxa"/>
          </w:tcPr>
          <w:p w:rsidR="00EA2C10" w:rsidRPr="00F00715" w:rsidRDefault="00EA2C10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составления и утверждения плана финансово-хозяйственной деятельности государственных бюджетных и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автономных учреждений, в отношении которых министерство культуры Калужской области осуществляет функции и полномочия учредителя, в том числе учреждений образования в сфере культуры</w:t>
            </w:r>
          </w:p>
          <w:p w:rsidR="00EA2C10" w:rsidRPr="00F00715" w:rsidRDefault="00EA2C10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студентов в профессиональных образовательных организациях в сфере культуры;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учащихся детских школ искусств;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</w:t>
            </w:r>
            <w:proofErr w:type="gramEnd"/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учреждений культуры и образования в сфере культуры Калужской области, прошедших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квалификации;</w:t>
            </w:r>
          </w:p>
          <w:p w:rsidR="00EA2C10" w:rsidRPr="00F00715" w:rsidRDefault="00EA2C10" w:rsidP="00E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(нарастающим итогом);</w:t>
            </w:r>
          </w:p>
          <w:p w:rsidR="00EA2C10" w:rsidRPr="00F00715" w:rsidRDefault="00EA2C10" w:rsidP="00914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 в Калужской области</w:t>
            </w:r>
          </w:p>
        </w:tc>
      </w:tr>
      <w:tr w:rsidR="001610EC" w:rsidRPr="00F00715" w:rsidTr="00D84375">
        <w:tc>
          <w:tcPr>
            <w:tcW w:w="15088" w:type="dxa"/>
            <w:gridSpan w:val="4"/>
          </w:tcPr>
          <w:p w:rsidR="001610EC" w:rsidRPr="00F00715" w:rsidRDefault="001610EC" w:rsidP="00C3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7. </w:t>
            </w:r>
            <w:r w:rsidR="00C357A6" w:rsidRPr="00F0071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культуры, образования в сфере культуры и архивов</w:t>
            </w:r>
          </w:p>
        </w:tc>
      </w:tr>
      <w:tr w:rsidR="00357DC1" w:rsidRPr="00F00715" w:rsidTr="008A1284">
        <w:tc>
          <w:tcPr>
            <w:tcW w:w="509" w:type="dxa"/>
          </w:tcPr>
          <w:p w:rsidR="00357DC1" w:rsidRPr="00F00715" w:rsidRDefault="00357DC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57DC1" w:rsidRPr="00F00715" w:rsidRDefault="00357DC1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27.01.2021 № 36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учредителя, субсидий на иные цели»</w:t>
            </w:r>
          </w:p>
        </w:tc>
        <w:tc>
          <w:tcPr>
            <w:tcW w:w="4962" w:type="dxa"/>
          </w:tcPr>
          <w:p w:rsidR="00357DC1" w:rsidRPr="00F00715" w:rsidRDefault="00357DC1" w:rsidP="00357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определения объема и условий предоставления из областного бюджета субсидий на иные цели государственным учреждениям, в отношении которых министерство культуры Калужской области осуществляет функции и полномочия учредителя</w:t>
            </w:r>
          </w:p>
        </w:tc>
        <w:tc>
          <w:tcPr>
            <w:tcW w:w="4961" w:type="dxa"/>
          </w:tcPr>
          <w:p w:rsidR="00357DC1" w:rsidRPr="00F00715" w:rsidRDefault="00357DC1" w:rsidP="00357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357DC1" w:rsidRPr="00F00715" w:rsidRDefault="00357DC1" w:rsidP="00357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 нарастающим итогом;</w:t>
            </w:r>
          </w:p>
          <w:p w:rsidR="00357DC1" w:rsidRPr="00F00715" w:rsidRDefault="00357DC1" w:rsidP="00357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получивших современное об</w:t>
            </w:r>
            <w:r w:rsidR="00914563">
              <w:rPr>
                <w:rFonts w:ascii="Times New Roman" w:hAnsi="Times New Roman" w:cs="Times New Roman"/>
                <w:sz w:val="24"/>
                <w:szCs w:val="24"/>
              </w:rPr>
              <w:t>орудование (нарастающим итогом)</w:t>
            </w:r>
          </w:p>
          <w:p w:rsidR="00357DC1" w:rsidRPr="00F00715" w:rsidRDefault="00357DC1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EC" w:rsidRPr="00F00715" w:rsidTr="008A1284">
        <w:tc>
          <w:tcPr>
            <w:tcW w:w="509" w:type="dxa"/>
          </w:tcPr>
          <w:p w:rsidR="001610EC" w:rsidRPr="00F00715" w:rsidRDefault="001610EC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1610EC" w:rsidRPr="00F00715" w:rsidRDefault="001610E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25.08.2014 № 500 «Об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бюджета» </w:t>
            </w:r>
          </w:p>
          <w:p w:rsidR="001610EC" w:rsidRPr="00F00715" w:rsidRDefault="001610E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27.11.2014 № 695) </w:t>
            </w:r>
          </w:p>
        </w:tc>
        <w:tc>
          <w:tcPr>
            <w:tcW w:w="4962" w:type="dxa"/>
          </w:tcPr>
          <w:p w:rsidR="001610EC" w:rsidRPr="00F00715" w:rsidRDefault="001610E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порядок осуществления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 в объекты государственной собственности Калужской области за счет средств областного бюджета</w:t>
            </w:r>
          </w:p>
        </w:tc>
        <w:tc>
          <w:tcPr>
            <w:tcW w:w="4961" w:type="dxa"/>
          </w:tcPr>
          <w:p w:rsidR="000E0B6E" w:rsidRPr="00F00715" w:rsidRDefault="000E0B6E" w:rsidP="000E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организаций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:rsidR="000E0B6E" w:rsidRPr="00F00715" w:rsidRDefault="000E0B6E" w:rsidP="000E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 нарастающим итогом;</w:t>
            </w:r>
          </w:p>
          <w:p w:rsidR="001610EC" w:rsidRPr="00F00715" w:rsidRDefault="000E0B6E" w:rsidP="00D0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</w:t>
            </w:r>
          </w:p>
        </w:tc>
      </w:tr>
      <w:tr w:rsidR="001610EC" w:rsidRPr="00F00715" w:rsidTr="00D84375">
        <w:tc>
          <w:tcPr>
            <w:tcW w:w="15088" w:type="dxa"/>
            <w:gridSpan w:val="4"/>
          </w:tcPr>
          <w:p w:rsidR="001610EC" w:rsidRPr="00F00715" w:rsidRDefault="001610EC" w:rsidP="005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8. </w:t>
            </w:r>
            <w:r w:rsidR="0057174B" w:rsidRPr="00F00715">
              <w:rPr>
                <w:rFonts w:ascii="Times New Roman" w:hAnsi="Times New Roman" w:cs="Times New Roman"/>
                <w:sz w:val="24"/>
                <w:szCs w:val="24"/>
              </w:rPr>
              <w:t>Расширение театрального предложения для детей и повышение его качества</w:t>
            </w:r>
          </w:p>
        </w:tc>
      </w:tr>
      <w:tr w:rsidR="00520F8F" w:rsidRPr="00F00715" w:rsidTr="008A1284">
        <w:tc>
          <w:tcPr>
            <w:tcW w:w="509" w:type="dxa"/>
          </w:tcPr>
          <w:p w:rsidR="00520F8F" w:rsidRPr="00F00715" w:rsidRDefault="00520F8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520F8F" w:rsidRPr="00F00715" w:rsidRDefault="00520F8F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области» (в ред. постановлений Правительства Калужской области от 09.11.2016 </w:t>
            </w:r>
            <w:hyperlink r:id="rId35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13.10.2017 </w:t>
            </w:r>
            <w:hyperlink r:id="rId36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от 14.06.2019 </w:t>
            </w:r>
            <w:hyperlink r:id="rId37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368 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520F8F" w:rsidRPr="00F00715" w:rsidRDefault="00520F8F" w:rsidP="0052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формирования государственного задания на оказание государственных услуг (выполнение работ) в отношении государственных учреждений Калужской области, в том числе театров, и финансового обеспечения выполнения государственного задания</w:t>
            </w:r>
          </w:p>
        </w:tc>
        <w:tc>
          <w:tcPr>
            <w:tcW w:w="4961" w:type="dxa"/>
          </w:tcPr>
          <w:p w:rsidR="00520F8F" w:rsidRPr="00F00715" w:rsidRDefault="00520F8F" w:rsidP="0052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520F8F" w:rsidRPr="00F00715" w:rsidRDefault="00520F8F" w:rsidP="0052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детских и кукольных театров Калужской о</w:t>
            </w:r>
            <w:r w:rsidR="00D01A29" w:rsidRPr="00F00715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520F8F" w:rsidRPr="00F00715" w:rsidRDefault="00520F8F" w:rsidP="0098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73" w:rsidRPr="00F00715" w:rsidTr="008A1284">
        <w:tc>
          <w:tcPr>
            <w:tcW w:w="509" w:type="dxa"/>
          </w:tcPr>
          <w:p w:rsidR="00B86873" w:rsidRPr="00F00715" w:rsidRDefault="00B8687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86873" w:rsidRDefault="00B86873" w:rsidP="00B8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21.10.2021 № 712 «О внесении изменения в распределение объемов субсидий бюджетам муниципальных образований Калужской области на поддержку творческой деятельности и техническое оснащение детских и кукольных театров на 2021 год»</w:t>
            </w:r>
          </w:p>
          <w:p w:rsidR="001854CA" w:rsidRDefault="001854CA" w:rsidP="00B8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CA" w:rsidRPr="00F00715" w:rsidRDefault="001854CA" w:rsidP="00B8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86873" w:rsidRPr="00F00715" w:rsidRDefault="00B86873" w:rsidP="0046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Увеличивает объем субсидии на поддержку творческой деятельности и техническое оснащение детских и кукольных театров на 2021 год городскому округу «Город Калуга»</w:t>
            </w:r>
            <w:r w:rsidRPr="00F00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B86873" w:rsidRPr="00F00715" w:rsidRDefault="00B86873" w:rsidP="00B8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B86873" w:rsidRPr="00F00715" w:rsidRDefault="00B86873" w:rsidP="00B8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детских и кукольных театров Калужской области</w:t>
            </w:r>
          </w:p>
          <w:p w:rsidR="00B86873" w:rsidRPr="00F00715" w:rsidRDefault="00B86873" w:rsidP="0098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0EC" w:rsidRPr="00F00715" w:rsidTr="00D84375">
        <w:tc>
          <w:tcPr>
            <w:tcW w:w="15088" w:type="dxa"/>
            <w:gridSpan w:val="4"/>
          </w:tcPr>
          <w:p w:rsidR="006D1AC3" w:rsidRPr="00F00715" w:rsidRDefault="001610EC" w:rsidP="006D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9. </w:t>
            </w:r>
            <w:r w:rsidR="006D1AC3" w:rsidRPr="00F007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жителей Калужской области в культурной жизни вне зависимости от места их проживания</w:t>
            </w:r>
          </w:p>
          <w:p w:rsidR="001610EC" w:rsidRPr="00F00715" w:rsidRDefault="001610EC" w:rsidP="006D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C3" w:rsidRPr="00F00715" w:rsidTr="008A1284">
        <w:tc>
          <w:tcPr>
            <w:tcW w:w="509" w:type="dxa"/>
          </w:tcPr>
          <w:p w:rsidR="006D1AC3" w:rsidRPr="00F00715" w:rsidRDefault="006D1AC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6D1AC3" w:rsidRPr="00F00715" w:rsidRDefault="00CD591E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14.08.2020 № 618 «О внесении изменения в распределение объемов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год»</w:t>
            </w:r>
          </w:p>
        </w:tc>
        <w:tc>
          <w:tcPr>
            <w:tcW w:w="4962" w:type="dxa"/>
          </w:tcPr>
          <w:p w:rsidR="006D1AC3" w:rsidRPr="00F00715" w:rsidRDefault="00182B19" w:rsidP="00D0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Уменьшает</w:t>
            </w:r>
            <w:r w:rsidR="00CD591E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CD591E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 сельскому поселению «Деревня Ястребовка»</w:t>
            </w:r>
          </w:p>
        </w:tc>
        <w:tc>
          <w:tcPr>
            <w:tcW w:w="4961" w:type="dxa"/>
          </w:tcPr>
          <w:p w:rsidR="006D1AC3" w:rsidRPr="00F00715" w:rsidRDefault="006D1AC3" w:rsidP="006D1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6D1AC3" w:rsidRPr="00F00715" w:rsidRDefault="006D1AC3" w:rsidP="006D1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</w:tr>
      <w:tr w:rsidR="00CD591E" w:rsidRPr="00F00715" w:rsidTr="008A1284">
        <w:tc>
          <w:tcPr>
            <w:tcW w:w="509" w:type="dxa"/>
          </w:tcPr>
          <w:p w:rsidR="00CD591E" w:rsidRPr="00F00715" w:rsidRDefault="00CD591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CD591E" w:rsidRPr="00F00715" w:rsidRDefault="00E97B85" w:rsidP="00E9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29.07.2020 № 579 «О внесении изменений в распределение объемов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год»</w:t>
            </w:r>
          </w:p>
        </w:tc>
        <w:tc>
          <w:tcPr>
            <w:tcW w:w="4962" w:type="dxa"/>
          </w:tcPr>
          <w:p w:rsidR="00CD591E" w:rsidRPr="00F00715" w:rsidRDefault="00E97B85" w:rsidP="00D0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Вносит изменение в распределение объемов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 по </w:t>
            </w:r>
            <w:r w:rsidR="00B57F84" w:rsidRPr="00F00715">
              <w:rPr>
                <w:rFonts w:ascii="Times New Roman" w:hAnsi="Times New Roman" w:cs="Times New Roman"/>
                <w:sz w:val="24"/>
                <w:szCs w:val="24"/>
              </w:rPr>
              <w:t>8 муниципальным образованиям</w:t>
            </w:r>
          </w:p>
        </w:tc>
        <w:tc>
          <w:tcPr>
            <w:tcW w:w="4961" w:type="dxa"/>
          </w:tcPr>
          <w:p w:rsidR="00CD591E" w:rsidRPr="00F00715" w:rsidRDefault="00CD591E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культуры;</w:t>
            </w:r>
          </w:p>
          <w:p w:rsidR="00CD591E" w:rsidRPr="00F00715" w:rsidRDefault="00CD591E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</w:tr>
      <w:tr w:rsidR="00CD591E" w:rsidRPr="00F00715" w:rsidTr="008A1284">
        <w:tc>
          <w:tcPr>
            <w:tcW w:w="509" w:type="dxa"/>
          </w:tcPr>
          <w:p w:rsidR="00CD591E" w:rsidRPr="00F00715" w:rsidRDefault="00CD591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CD591E" w:rsidRPr="00F00715" w:rsidRDefault="00ED2609" w:rsidP="00ED2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28.05.2020 № 413 «О внесении изменений в распределение объемов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год»</w:t>
            </w:r>
          </w:p>
        </w:tc>
        <w:tc>
          <w:tcPr>
            <w:tcW w:w="4962" w:type="dxa"/>
          </w:tcPr>
          <w:p w:rsidR="00CD591E" w:rsidRPr="00F00715" w:rsidRDefault="00E97B85" w:rsidP="00C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Вносит изменение в распределение объемов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</w:t>
            </w:r>
            <w:r w:rsidR="00E936C4" w:rsidRPr="00F0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4F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увеличивая объем субсидии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 сельскому поселению «Деревня Ястребовка»</w:t>
            </w:r>
            <w:r w:rsidR="005E104F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уменьшая его – муниципальному району «</w:t>
            </w:r>
            <w:proofErr w:type="spellStart"/>
            <w:r w:rsidR="005E104F" w:rsidRPr="00F00715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="005E104F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4F"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4961" w:type="dxa"/>
          </w:tcPr>
          <w:p w:rsidR="00CD591E" w:rsidRPr="00F00715" w:rsidRDefault="00CD591E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организаций культуры;</w:t>
            </w:r>
          </w:p>
          <w:p w:rsidR="00CD591E" w:rsidRPr="00F00715" w:rsidRDefault="00CD591E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</w:tr>
      <w:tr w:rsidR="00C60CC9" w:rsidRPr="00F00715" w:rsidTr="005F0EE9">
        <w:tc>
          <w:tcPr>
            <w:tcW w:w="15088" w:type="dxa"/>
            <w:gridSpan w:val="4"/>
          </w:tcPr>
          <w:p w:rsidR="00087095" w:rsidRPr="00F00715" w:rsidRDefault="00087095" w:rsidP="0008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10. Удовлетворение потребности жителей Калужской области в новых литературных произведениях и библиотечных документах</w:t>
            </w:r>
          </w:p>
          <w:p w:rsidR="00C60CC9" w:rsidRPr="00F00715" w:rsidRDefault="00C60CC9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E9" w:rsidRPr="00F00715" w:rsidTr="008A1284">
        <w:tc>
          <w:tcPr>
            <w:tcW w:w="509" w:type="dxa"/>
          </w:tcPr>
          <w:p w:rsidR="005F0EE9" w:rsidRPr="00F00715" w:rsidRDefault="005F0EE9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5F0EE9" w:rsidRPr="00F00715" w:rsidRDefault="005F0EE9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27.01.2021 № 36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учредителя, субсидий на иные цели»</w:t>
            </w:r>
          </w:p>
        </w:tc>
        <w:tc>
          <w:tcPr>
            <w:tcW w:w="4962" w:type="dxa"/>
          </w:tcPr>
          <w:p w:rsidR="005F0EE9" w:rsidRPr="00F00715" w:rsidRDefault="005F0EE9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определения объема и условий предоставления из областного бюджета субсидий на иные цели государственным учреждениям, в отношении которых министерство культуры Калужской области осуществляет функции и полномочия учредителя, в том числе библиотекам</w:t>
            </w:r>
          </w:p>
        </w:tc>
        <w:tc>
          <w:tcPr>
            <w:tcW w:w="4961" w:type="dxa"/>
          </w:tcPr>
          <w:p w:rsidR="005F0EE9" w:rsidRPr="00F00715" w:rsidRDefault="005F0EE9" w:rsidP="001B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библиотечного фонда государственных библиотек</w:t>
            </w:r>
          </w:p>
        </w:tc>
      </w:tr>
      <w:tr w:rsidR="0021776E" w:rsidRPr="00F00715" w:rsidTr="005F0EE9">
        <w:tc>
          <w:tcPr>
            <w:tcW w:w="15088" w:type="dxa"/>
            <w:gridSpan w:val="4"/>
          </w:tcPr>
          <w:p w:rsidR="0021776E" w:rsidRPr="00F00715" w:rsidRDefault="0021776E" w:rsidP="0008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086F68" w:rsidRPr="00F0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EE9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нового качественного уровня развития и оснащенности бюджетной сети учреждений культуры и образования в сфере культуры, в том числе в сельской местности</w:t>
            </w:r>
          </w:p>
        </w:tc>
      </w:tr>
      <w:tr w:rsidR="00310113" w:rsidRPr="00F00715" w:rsidTr="008A1284">
        <w:tc>
          <w:tcPr>
            <w:tcW w:w="509" w:type="dxa"/>
          </w:tcPr>
          <w:p w:rsidR="00310113" w:rsidRPr="00F00715" w:rsidRDefault="0031011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310113" w:rsidRPr="00F00715" w:rsidRDefault="00310113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27.01.2021 № 36 «Об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Калужской области осуществляет функции и полномочия учредителя, субсидий на иные цели»</w:t>
            </w:r>
          </w:p>
        </w:tc>
        <w:tc>
          <w:tcPr>
            <w:tcW w:w="4962" w:type="dxa"/>
          </w:tcPr>
          <w:p w:rsidR="00310113" w:rsidRPr="00F00715" w:rsidRDefault="00310113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определения объема и условий предоставления из областного бюджета субсидий на иные цели государственным учреждениям, в отношении которых министерство культуры Калужской области осуществляет функции и полномочия учредителя,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 том числе учреждений образования в сфере культуры</w:t>
            </w:r>
          </w:p>
        </w:tc>
        <w:tc>
          <w:tcPr>
            <w:tcW w:w="4961" w:type="dxa"/>
          </w:tcPr>
          <w:p w:rsidR="00310113" w:rsidRPr="00F00715" w:rsidRDefault="00310113" w:rsidP="005F0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FE6321" w:rsidRPr="00F00715" w:rsidTr="008A1284">
        <w:tc>
          <w:tcPr>
            <w:tcW w:w="509" w:type="dxa"/>
          </w:tcPr>
          <w:p w:rsidR="00FE6321" w:rsidRPr="00F00715" w:rsidRDefault="00FE632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FE6321" w:rsidRPr="00F00715" w:rsidRDefault="00FE6321" w:rsidP="003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25.08.2014 № 500 «Об утверждении Положения о порядке осуществления капитальных вложений в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государственной собственности Калужской области за счет средств областного бюджета» (в ред. </w:t>
            </w:r>
            <w:hyperlink r:id="rId38" w:history="1">
              <w:r w:rsidRPr="00F0071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27.11.2014 № 695) </w:t>
            </w:r>
          </w:p>
        </w:tc>
        <w:tc>
          <w:tcPr>
            <w:tcW w:w="4962" w:type="dxa"/>
          </w:tcPr>
          <w:p w:rsidR="00FE6321" w:rsidRPr="00F00715" w:rsidRDefault="00FE6321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порядок осуществления капитальных вложений в объекты государственной собственности Калужской области за счет средств областного бюджета</w:t>
            </w:r>
          </w:p>
        </w:tc>
        <w:tc>
          <w:tcPr>
            <w:tcW w:w="4961" w:type="dxa"/>
          </w:tcPr>
          <w:p w:rsidR="00FE6321" w:rsidRPr="00F00715" w:rsidRDefault="00FE6321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21776E" w:rsidRPr="00F00715" w:rsidTr="008A1284">
        <w:tc>
          <w:tcPr>
            <w:tcW w:w="509" w:type="dxa"/>
          </w:tcPr>
          <w:p w:rsidR="0021776E" w:rsidRPr="00F00715" w:rsidRDefault="0021776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21776E" w:rsidRPr="00F00715" w:rsidRDefault="00563462" w:rsidP="00563462">
            <w:pPr>
              <w:tabs>
                <w:tab w:val="left" w:pos="24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09.02.2021 № 58 «О заключении государственного контракта на выполнение работ по реконструкции здания многофункционального назначения (реконструкция здания Калужского областного театра юного зрителя)»</w:t>
            </w:r>
          </w:p>
        </w:tc>
        <w:tc>
          <w:tcPr>
            <w:tcW w:w="4962" w:type="dxa"/>
          </w:tcPr>
          <w:p w:rsidR="0021776E" w:rsidRPr="00F00715" w:rsidRDefault="00C160EA" w:rsidP="00C1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Одобряет заключение государственного контракта от имени Калужской области</w:t>
            </w:r>
            <w:r w:rsidR="00B0309E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предметом которого является </w:t>
            </w:r>
            <w:r w:rsidR="00B0309E" w:rsidRPr="00F007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здания многофункционального назначения (реконструкция здания Калужского областного театра юного зрителя)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выполнения производственного цикла которого превышает срок действия утвержденных лимитов бюджетных обязательств</w:t>
            </w:r>
          </w:p>
        </w:tc>
        <w:tc>
          <w:tcPr>
            <w:tcW w:w="4961" w:type="dxa"/>
          </w:tcPr>
          <w:p w:rsidR="0021776E" w:rsidRPr="00F00715" w:rsidRDefault="00C160EA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21776E" w:rsidRPr="00F00715" w:rsidTr="008A1284">
        <w:tc>
          <w:tcPr>
            <w:tcW w:w="509" w:type="dxa"/>
          </w:tcPr>
          <w:p w:rsidR="0021776E" w:rsidRPr="00F00715" w:rsidRDefault="0021776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21776E" w:rsidRPr="00F00715" w:rsidRDefault="00E936C4" w:rsidP="00E9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22.12.2021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912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2021 год»</w:t>
            </w:r>
            <w:proofErr w:type="gramEnd"/>
          </w:p>
        </w:tc>
        <w:tc>
          <w:tcPr>
            <w:tcW w:w="4962" w:type="dxa"/>
          </w:tcPr>
          <w:p w:rsidR="0021776E" w:rsidRPr="00F00715" w:rsidRDefault="00E936C4" w:rsidP="00E9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Вносит изменение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2021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образованиям.</w:t>
            </w:r>
            <w:proofErr w:type="gramEnd"/>
          </w:p>
        </w:tc>
        <w:tc>
          <w:tcPr>
            <w:tcW w:w="4961" w:type="dxa"/>
          </w:tcPr>
          <w:p w:rsidR="0021776E" w:rsidRPr="00F00715" w:rsidRDefault="00E936C4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8E0192" w:rsidRPr="00F00715" w:rsidTr="008A1284">
        <w:tc>
          <w:tcPr>
            <w:tcW w:w="509" w:type="dxa"/>
          </w:tcPr>
          <w:p w:rsidR="008E0192" w:rsidRPr="00F00715" w:rsidRDefault="008E019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8E0192" w:rsidRPr="00F00715" w:rsidRDefault="008E0192" w:rsidP="008E0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.12.2021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851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2021 год»</w:t>
            </w:r>
            <w:proofErr w:type="gramEnd"/>
          </w:p>
        </w:tc>
        <w:tc>
          <w:tcPr>
            <w:tcW w:w="4962" w:type="dxa"/>
          </w:tcPr>
          <w:p w:rsidR="008E0192" w:rsidRPr="00F00715" w:rsidRDefault="008E0192" w:rsidP="00E5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Вносит изменение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</w:t>
            </w:r>
            <w:r w:rsidR="00E5276F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2021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образованиям.</w:t>
            </w:r>
            <w:proofErr w:type="gramEnd"/>
          </w:p>
        </w:tc>
        <w:tc>
          <w:tcPr>
            <w:tcW w:w="4961" w:type="dxa"/>
          </w:tcPr>
          <w:p w:rsidR="008E0192" w:rsidRPr="00F00715" w:rsidRDefault="008E0192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8E0192" w:rsidRPr="00F00715" w:rsidTr="008A1284">
        <w:tc>
          <w:tcPr>
            <w:tcW w:w="509" w:type="dxa"/>
          </w:tcPr>
          <w:p w:rsidR="008E0192" w:rsidRPr="00F00715" w:rsidRDefault="008E0192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8E0192" w:rsidRPr="00F00715" w:rsidRDefault="008E0192" w:rsidP="0006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</w:t>
            </w:r>
            <w:r w:rsidR="000648BB" w:rsidRPr="00F0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48BB" w:rsidRPr="00F0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BB" w:rsidRPr="00F00715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2021 год»</w:t>
            </w:r>
            <w:proofErr w:type="gramEnd"/>
          </w:p>
          <w:p w:rsidR="00A7256E" w:rsidRPr="00F00715" w:rsidRDefault="00A7256E" w:rsidP="0006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0192" w:rsidRPr="00F00715" w:rsidRDefault="008E0192" w:rsidP="00E5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Вносит изменение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</w:t>
            </w:r>
            <w:r w:rsidR="00E5276F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2021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7256E" w:rsidRPr="00F0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7256E" w:rsidRPr="00F0071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7256E" w:rsidRPr="00F007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61" w:type="dxa"/>
          </w:tcPr>
          <w:p w:rsidR="008E0192" w:rsidRPr="00F00715" w:rsidRDefault="008E0192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A7256E" w:rsidRPr="00F00715" w:rsidTr="008A1284">
        <w:tc>
          <w:tcPr>
            <w:tcW w:w="509" w:type="dxa"/>
          </w:tcPr>
          <w:p w:rsidR="00A7256E" w:rsidRPr="00F00715" w:rsidRDefault="00A7256E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A7256E" w:rsidRPr="00F00715" w:rsidRDefault="00A7256E" w:rsidP="00A72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2.2021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49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2021 год»</w:t>
            </w:r>
            <w:proofErr w:type="gramEnd"/>
          </w:p>
        </w:tc>
        <w:tc>
          <w:tcPr>
            <w:tcW w:w="4962" w:type="dxa"/>
          </w:tcPr>
          <w:p w:rsidR="00A7256E" w:rsidRPr="00F00715" w:rsidRDefault="00A7256E" w:rsidP="00E5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Вносит изменение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</w:t>
            </w:r>
            <w:r w:rsidR="00E5276F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2021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73C3" w:rsidRPr="00F0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73C3" w:rsidRPr="00F0071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373C3" w:rsidRPr="00F007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961" w:type="dxa"/>
          </w:tcPr>
          <w:p w:rsidR="00A7256E" w:rsidRPr="00F00715" w:rsidRDefault="00A7256E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E5276F" w:rsidRPr="00F00715" w:rsidTr="008A1284">
        <w:tc>
          <w:tcPr>
            <w:tcW w:w="509" w:type="dxa"/>
          </w:tcPr>
          <w:p w:rsidR="00E5276F" w:rsidRPr="00F00715" w:rsidRDefault="00E5276F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5276F" w:rsidRPr="00F00715" w:rsidRDefault="00E5276F" w:rsidP="0003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алужской области от 28.05.2020 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414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</w:t>
            </w:r>
            <w:r w:rsidR="00030CFA"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  <w:r w:rsidR="00030CFA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2020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62" w:type="dxa"/>
          </w:tcPr>
          <w:p w:rsidR="00E5276F" w:rsidRPr="00F00715" w:rsidRDefault="00E5276F" w:rsidP="00CA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Вносит изменение в распределение объемов субсидий бюджетам муниципальных 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на 2021 </w:t>
            </w: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увеличивая объем субсидии по 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Город Киров и Кировский район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» и уменьшая его – 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сельскому поселению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="00CA1627"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5276F" w:rsidRPr="00F00715" w:rsidRDefault="00E5276F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E936C4" w:rsidRPr="00F00715" w:rsidTr="008A1284">
        <w:tc>
          <w:tcPr>
            <w:tcW w:w="509" w:type="dxa"/>
          </w:tcPr>
          <w:p w:rsidR="00E936C4" w:rsidRPr="00F00715" w:rsidRDefault="00E936C4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936C4" w:rsidRPr="00F00715" w:rsidRDefault="007C1762" w:rsidP="007C1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07.10.2021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671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методике распределения из областного бюджета иных межбюджетных трансфертов местным бюджетам на создание модельных муниципальных библиотек и правилах их предоставления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E936C4" w:rsidRPr="00F00715" w:rsidRDefault="007C1762" w:rsidP="007C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из областного бюджета иных межбюджетных трансфертов местным бюджетам на создание модельных муниципальных библиотек и правила их предоставления</w:t>
            </w:r>
          </w:p>
        </w:tc>
        <w:tc>
          <w:tcPr>
            <w:tcW w:w="4961" w:type="dxa"/>
          </w:tcPr>
          <w:p w:rsidR="00E936C4" w:rsidRPr="00F00715" w:rsidRDefault="007C176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E936C4" w:rsidRPr="00F00715" w:rsidTr="008A1284">
        <w:tc>
          <w:tcPr>
            <w:tcW w:w="509" w:type="dxa"/>
          </w:tcPr>
          <w:p w:rsidR="00E936C4" w:rsidRPr="00F00715" w:rsidRDefault="00E936C4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E936C4" w:rsidRPr="00F00715" w:rsidRDefault="007C1762" w:rsidP="007C1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Калужской области от 08.10.2021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681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 утверждении распределения иных межбюджетных трансфертов из областного бюджета местным бюджетам на создание модельных муни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ципальных библиотек на 2021 год»</w:t>
            </w:r>
          </w:p>
        </w:tc>
        <w:tc>
          <w:tcPr>
            <w:tcW w:w="4962" w:type="dxa"/>
          </w:tcPr>
          <w:p w:rsidR="00E936C4" w:rsidRPr="00F00715" w:rsidRDefault="007C1762" w:rsidP="007C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местным бюджетам на создание модельных муниципальных библиотек на 2021 год</w:t>
            </w:r>
          </w:p>
        </w:tc>
        <w:tc>
          <w:tcPr>
            <w:tcW w:w="4961" w:type="dxa"/>
          </w:tcPr>
          <w:p w:rsidR="00E936C4" w:rsidRPr="00F00715" w:rsidRDefault="007C176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B43153" w:rsidRPr="00F00715" w:rsidTr="008A1284">
        <w:tc>
          <w:tcPr>
            <w:tcW w:w="509" w:type="dxa"/>
          </w:tcPr>
          <w:p w:rsidR="00B43153" w:rsidRPr="00F00715" w:rsidRDefault="00B4315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43153" w:rsidRPr="00F00715" w:rsidRDefault="00B43153" w:rsidP="00C01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01.02.2021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распределение объемов субсидий бюджетам муниципальных образований Калужской области на государственную поддержку отрасли культуры (обеспечение учреждений культуры в рамках федерального проекта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 автотранспортом для обслуживания населения, в том числе с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ельского населения) на 2021 год»</w:t>
            </w:r>
            <w:bookmarkStart w:id="0" w:name="_GoBack"/>
            <w:bookmarkEnd w:id="0"/>
          </w:p>
        </w:tc>
        <w:tc>
          <w:tcPr>
            <w:tcW w:w="4962" w:type="dxa"/>
          </w:tcPr>
          <w:p w:rsidR="00B43153" w:rsidRPr="00F00715" w:rsidRDefault="00B43153" w:rsidP="00C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Вносит изменение в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объемов субсидий бюджетам муниципальных образований Калужской области на государственную поддержку отрасли культуры (обеспечение учреждений культуры в рамках федерального проекта «Обеспечение качественно нового уровня развития инфраструктуры культуры» специализированным автотранспортом для обслуживания населения, в том числе сельского населения) на 2021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 1 муниципальному образованию</w:t>
            </w:r>
          </w:p>
        </w:tc>
        <w:tc>
          <w:tcPr>
            <w:tcW w:w="4961" w:type="dxa"/>
          </w:tcPr>
          <w:p w:rsidR="00B43153" w:rsidRPr="00F00715" w:rsidRDefault="00B43153" w:rsidP="0036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</w:t>
            </w:r>
          </w:p>
        </w:tc>
      </w:tr>
      <w:tr w:rsidR="00B43153" w:rsidRPr="00F00715" w:rsidTr="008A1284">
        <w:tc>
          <w:tcPr>
            <w:tcW w:w="509" w:type="dxa"/>
          </w:tcPr>
          <w:p w:rsidR="00B43153" w:rsidRPr="00F00715" w:rsidRDefault="00B4315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43153" w:rsidRPr="00F00715" w:rsidRDefault="005972D1" w:rsidP="0059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20.08.2021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541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распределение объемов субсидий бюджетам муниципальных образований Калужской области на государственную поддержку отрасли культуры (мероприятия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, направленные на модернизацию региональных и муниципальных детских школ искусств по видам искусств) на 2021 год и на плановый период 2022 и 2023 годов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62" w:type="dxa"/>
          </w:tcPr>
          <w:p w:rsidR="00B43153" w:rsidRPr="00F00715" w:rsidRDefault="005972D1" w:rsidP="00CD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Вносит изменение в распределение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объемов субсидий бюджетам муниципальных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Калужской области на государственную поддержку отрасли культуры (мероприятия в рамках федерального проекта «Обеспечение качественно нового уровня развития инфраструктуры культуры», направленные на модернизацию региональных и муниципальных детских школ искусств по видам искусств) на 2021 год и на плановый период 2022 и 2023 годов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 2 муниципальным образованиям</w:t>
            </w:r>
            <w:proofErr w:type="gramEnd"/>
          </w:p>
        </w:tc>
        <w:tc>
          <w:tcPr>
            <w:tcW w:w="4961" w:type="dxa"/>
          </w:tcPr>
          <w:p w:rsidR="00B43153" w:rsidRPr="00F00715" w:rsidRDefault="005972D1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организаций культуры</w:t>
            </w:r>
          </w:p>
        </w:tc>
      </w:tr>
      <w:tr w:rsidR="00893E2B" w:rsidRPr="00F00715" w:rsidTr="00B84D1C">
        <w:tc>
          <w:tcPr>
            <w:tcW w:w="15088" w:type="dxa"/>
            <w:gridSpan w:val="4"/>
          </w:tcPr>
          <w:p w:rsidR="00893E2B" w:rsidRPr="00F00715" w:rsidRDefault="00893E2B" w:rsidP="0089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доступности лучших образцов культуры путем создания современной инфраструктуры для творческой самореализации и досуга населения</w:t>
            </w:r>
          </w:p>
          <w:p w:rsidR="00893E2B" w:rsidRPr="00F00715" w:rsidRDefault="00893E2B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0E6586" w:rsidTr="008A1284">
        <w:tc>
          <w:tcPr>
            <w:tcW w:w="509" w:type="dxa"/>
          </w:tcPr>
          <w:p w:rsidR="00B43153" w:rsidRPr="00F00715" w:rsidRDefault="00B43153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56" w:type="dxa"/>
          </w:tcPr>
          <w:p w:rsidR="00B43153" w:rsidRPr="00F00715" w:rsidRDefault="0073048D" w:rsidP="00730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18.06.2020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482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создание виртуальных концертных залов в Калужской области и правилах их предоставления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B43153" w:rsidRPr="00F00715" w:rsidRDefault="009C2782" w:rsidP="009C2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иных межбюджетных трансфертов из областного бюджета бюджетам муниципальных образований Калужской области на создание виртуальных концертных залов в Калужской области и правила их предоставления</w:t>
            </w:r>
          </w:p>
        </w:tc>
        <w:tc>
          <w:tcPr>
            <w:tcW w:w="4961" w:type="dxa"/>
          </w:tcPr>
          <w:p w:rsidR="00B43153" w:rsidRPr="00F00715" w:rsidRDefault="007B49A8" w:rsidP="007B4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(нарастающим итогом)</w:t>
            </w:r>
          </w:p>
        </w:tc>
      </w:tr>
    </w:tbl>
    <w:p w:rsidR="000E6586" w:rsidRPr="000E6586" w:rsidRDefault="000E6586" w:rsidP="00BA111D">
      <w:pPr>
        <w:rPr>
          <w:rFonts w:ascii="Times New Roman" w:hAnsi="Times New Roman" w:cs="Times New Roman"/>
          <w:sz w:val="26"/>
          <w:szCs w:val="26"/>
        </w:rPr>
      </w:pPr>
    </w:p>
    <w:sectPr w:rsidR="000E6586" w:rsidRPr="000E6586" w:rsidSect="00F11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C3D"/>
    <w:multiLevelType w:val="hybridMultilevel"/>
    <w:tmpl w:val="F3CC6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1"/>
    <w:rsid w:val="000061E3"/>
    <w:rsid w:val="00030CFA"/>
    <w:rsid w:val="000648BB"/>
    <w:rsid w:val="00074E17"/>
    <w:rsid w:val="00077C87"/>
    <w:rsid w:val="00086F68"/>
    <w:rsid w:val="00087095"/>
    <w:rsid w:val="000A4173"/>
    <w:rsid w:val="000E0B6E"/>
    <w:rsid w:val="000E2AB1"/>
    <w:rsid w:val="000E6586"/>
    <w:rsid w:val="000F6E23"/>
    <w:rsid w:val="0011161D"/>
    <w:rsid w:val="001269D4"/>
    <w:rsid w:val="001373C3"/>
    <w:rsid w:val="00151A8C"/>
    <w:rsid w:val="001610EC"/>
    <w:rsid w:val="00162D17"/>
    <w:rsid w:val="00182B19"/>
    <w:rsid w:val="001854CA"/>
    <w:rsid w:val="001A1573"/>
    <w:rsid w:val="001B1015"/>
    <w:rsid w:val="001C3A12"/>
    <w:rsid w:val="001D3B75"/>
    <w:rsid w:val="001F6AE1"/>
    <w:rsid w:val="00200703"/>
    <w:rsid w:val="0021776E"/>
    <w:rsid w:val="00247EBE"/>
    <w:rsid w:val="002575B3"/>
    <w:rsid w:val="00283D48"/>
    <w:rsid w:val="00290A2A"/>
    <w:rsid w:val="002B6AB8"/>
    <w:rsid w:val="003013D2"/>
    <w:rsid w:val="00310113"/>
    <w:rsid w:val="00322E08"/>
    <w:rsid w:val="0032628F"/>
    <w:rsid w:val="003271BB"/>
    <w:rsid w:val="003447DD"/>
    <w:rsid w:val="00353A3C"/>
    <w:rsid w:val="00354AED"/>
    <w:rsid w:val="00357DC1"/>
    <w:rsid w:val="003A7462"/>
    <w:rsid w:val="003C685F"/>
    <w:rsid w:val="003D7DC3"/>
    <w:rsid w:val="003F1A94"/>
    <w:rsid w:val="003F23A5"/>
    <w:rsid w:val="004100C6"/>
    <w:rsid w:val="00444630"/>
    <w:rsid w:val="00464A5E"/>
    <w:rsid w:val="004908E1"/>
    <w:rsid w:val="00492A8F"/>
    <w:rsid w:val="004C4653"/>
    <w:rsid w:val="004E1B0B"/>
    <w:rsid w:val="004E3246"/>
    <w:rsid w:val="004F7431"/>
    <w:rsid w:val="00504CC5"/>
    <w:rsid w:val="00520F8F"/>
    <w:rsid w:val="00561987"/>
    <w:rsid w:val="00563462"/>
    <w:rsid w:val="0057174B"/>
    <w:rsid w:val="00573709"/>
    <w:rsid w:val="005972D1"/>
    <w:rsid w:val="005C7B75"/>
    <w:rsid w:val="005D4FF4"/>
    <w:rsid w:val="005E104F"/>
    <w:rsid w:val="005E2A5A"/>
    <w:rsid w:val="005F0434"/>
    <w:rsid w:val="005F0EE9"/>
    <w:rsid w:val="0060374F"/>
    <w:rsid w:val="00604B97"/>
    <w:rsid w:val="00605537"/>
    <w:rsid w:val="00626E88"/>
    <w:rsid w:val="00642E0C"/>
    <w:rsid w:val="006541A9"/>
    <w:rsid w:val="006876E6"/>
    <w:rsid w:val="00696B47"/>
    <w:rsid w:val="006D1AC3"/>
    <w:rsid w:val="006E000F"/>
    <w:rsid w:val="00702066"/>
    <w:rsid w:val="00717C45"/>
    <w:rsid w:val="0072446D"/>
    <w:rsid w:val="0073048D"/>
    <w:rsid w:val="0078083E"/>
    <w:rsid w:val="007B49A8"/>
    <w:rsid w:val="007C1762"/>
    <w:rsid w:val="007C2767"/>
    <w:rsid w:val="00817971"/>
    <w:rsid w:val="008203EA"/>
    <w:rsid w:val="00825906"/>
    <w:rsid w:val="00844B20"/>
    <w:rsid w:val="00845C1C"/>
    <w:rsid w:val="00852940"/>
    <w:rsid w:val="00863275"/>
    <w:rsid w:val="008840A9"/>
    <w:rsid w:val="00893E2B"/>
    <w:rsid w:val="008A1284"/>
    <w:rsid w:val="008E0192"/>
    <w:rsid w:val="008F3F5C"/>
    <w:rsid w:val="008F4439"/>
    <w:rsid w:val="009020B4"/>
    <w:rsid w:val="00914563"/>
    <w:rsid w:val="009264A8"/>
    <w:rsid w:val="009616D4"/>
    <w:rsid w:val="00974C4B"/>
    <w:rsid w:val="00982463"/>
    <w:rsid w:val="009868C9"/>
    <w:rsid w:val="00986E9D"/>
    <w:rsid w:val="009B7BB9"/>
    <w:rsid w:val="009C2782"/>
    <w:rsid w:val="009C2E7B"/>
    <w:rsid w:val="009F608C"/>
    <w:rsid w:val="00A7256E"/>
    <w:rsid w:val="00A756FC"/>
    <w:rsid w:val="00A91786"/>
    <w:rsid w:val="00AE6D1B"/>
    <w:rsid w:val="00B018AA"/>
    <w:rsid w:val="00B0309E"/>
    <w:rsid w:val="00B13828"/>
    <w:rsid w:val="00B30A02"/>
    <w:rsid w:val="00B43153"/>
    <w:rsid w:val="00B57F84"/>
    <w:rsid w:val="00B86873"/>
    <w:rsid w:val="00BA111D"/>
    <w:rsid w:val="00BA221C"/>
    <w:rsid w:val="00BE7FAB"/>
    <w:rsid w:val="00BF4AB2"/>
    <w:rsid w:val="00BF517A"/>
    <w:rsid w:val="00BF521D"/>
    <w:rsid w:val="00BF7023"/>
    <w:rsid w:val="00C01248"/>
    <w:rsid w:val="00C160EA"/>
    <w:rsid w:val="00C16BBE"/>
    <w:rsid w:val="00C208B8"/>
    <w:rsid w:val="00C357A6"/>
    <w:rsid w:val="00C36EC4"/>
    <w:rsid w:val="00C41B6A"/>
    <w:rsid w:val="00C57576"/>
    <w:rsid w:val="00C60CC9"/>
    <w:rsid w:val="00C63C0A"/>
    <w:rsid w:val="00C85166"/>
    <w:rsid w:val="00CA1627"/>
    <w:rsid w:val="00CC3DE8"/>
    <w:rsid w:val="00CD591E"/>
    <w:rsid w:val="00CF1766"/>
    <w:rsid w:val="00CF4629"/>
    <w:rsid w:val="00CF6F2B"/>
    <w:rsid w:val="00D01A29"/>
    <w:rsid w:val="00D056E1"/>
    <w:rsid w:val="00D1263B"/>
    <w:rsid w:val="00D41ACE"/>
    <w:rsid w:val="00D45A2C"/>
    <w:rsid w:val="00D84375"/>
    <w:rsid w:val="00DA4081"/>
    <w:rsid w:val="00DB2687"/>
    <w:rsid w:val="00DD1D1F"/>
    <w:rsid w:val="00DF7567"/>
    <w:rsid w:val="00E1704B"/>
    <w:rsid w:val="00E507F7"/>
    <w:rsid w:val="00E523BB"/>
    <w:rsid w:val="00E5276F"/>
    <w:rsid w:val="00E71F30"/>
    <w:rsid w:val="00E72129"/>
    <w:rsid w:val="00E75706"/>
    <w:rsid w:val="00E83F7E"/>
    <w:rsid w:val="00E936C4"/>
    <w:rsid w:val="00E97B85"/>
    <w:rsid w:val="00EA2C10"/>
    <w:rsid w:val="00ED2609"/>
    <w:rsid w:val="00ED6F7D"/>
    <w:rsid w:val="00EE1508"/>
    <w:rsid w:val="00EE46E3"/>
    <w:rsid w:val="00F00715"/>
    <w:rsid w:val="00F05342"/>
    <w:rsid w:val="00F10C0B"/>
    <w:rsid w:val="00F11077"/>
    <w:rsid w:val="00F96D95"/>
    <w:rsid w:val="00FA7050"/>
    <w:rsid w:val="00FB35E6"/>
    <w:rsid w:val="00FD3DA7"/>
    <w:rsid w:val="00FE6321"/>
    <w:rsid w:val="00FF245D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18" Type="http://schemas.openxmlformats.org/officeDocument/2006/relationships/hyperlink" Target="consultantplus://offline/ref=B6B5497B8A47FF7AE42A7EFA16A70D6A2E58CF0062BEDDA32FBC9F6282AC854CAC31B089A4A1544B1992445F73B43BB42C3242EF30BCD8EA2ACF1DE4H9EBM" TargetMode="External"/><Relationship Id="rId26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34" Type="http://schemas.openxmlformats.org/officeDocument/2006/relationships/hyperlink" Target="consultantplus://offline/ref=5240AF02D4ACFF802E3D11FDF3CC6B8396ED663F5692F300AC947222786A93471F9253B961FB32E216B2C765749A9D358FFE2168A5E40A340AE22FY6IDG" TargetMode="External"/><Relationship Id="rId7" Type="http://schemas.openxmlformats.org/officeDocument/2006/relationships/hyperlink" Target="consultantplus://offline/ref=222A6B4515362BA08B064FFF6BE49EC63884829D0A1ADE092804A9CC9892FFEBAFAEBB64EC7238537CA72326610364C41286BF2B009AFDD1C89970BDa9l1H" TargetMode="External"/><Relationship Id="rId12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17" Type="http://schemas.openxmlformats.org/officeDocument/2006/relationships/hyperlink" Target="consultantplus://offline/ref=222A6B4515362BA08B064FFF6BE49EC63884829D0A1AD10B2D0AA9CC9892FFEBAFAEBB64FE72605F7DA134216016329554aDl3H" TargetMode="External"/><Relationship Id="rId25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33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38" Type="http://schemas.openxmlformats.org/officeDocument/2006/relationships/hyperlink" Target="consultantplus://offline/ref=5240AF02D4ACFF802E3D11FDF3CC6B8396ED663F5692F300AC947222786A93471F9253B961FB32E216B2C765749A9D358FFE2168A5E40A340AE22FY6I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A6B4515362BA08B064FFF6BE49EC63884829D031BD10D2C07F4C690CBF3E9A8A1E461EB6338527BB92A237C0A3097a5l6H" TargetMode="External"/><Relationship Id="rId20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29" Type="http://schemas.openxmlformats.org/officeDocument/2006/relationships/hyperlink" Target="consultantplus://offline/ref=222A6B4515362BA08B064FFF6BE49EC63884829D0A1AD0062E0FA9CC9892FFEBAFAEBB64FE72605F7DA134216016329554aDl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24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32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37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23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28" Type="http://schemas.openxmlformats.org/officeDocument/2006/relationships/hyperlink" Target="consultantplus://offline/ref=BE2971814CA56D28F31C83196CDB138DEFBE38DD0E15DC1CD014122BA7C7555BC53B934E17B9BAB8A3E8145937EB6377858A6F5BCD874F4CBEAA3AB4JFHCJ" TargetMode="External"/><Relationship Id="rId36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10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19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31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A6B4515362BA08B064FFF6BE49EC63884829D0E1BDE082E07F4C690CBF3E9A8A1E461EB6338527BB92A237C0A3097a5l6H" TargetMode="External"/><Relationship Id="rId14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22" Type="http://schemas.openxmlformats.org/officeDocument/2006/relationships/hyperlink" Target="consultantplus://offline/ref=222A6B4515362BA08B064FFF6BE49EC63884829D0212D6092D07F4C690CBF3E9A8A1E461EB6338527BB92A237C0A3097a5l6H" TargetMode="External"/><Relationship Id="rId27" Type="http://schemas.openxmlformats.org/officeDocument/2006/relationships/hyperlink" Target="consultantplus://offline/ref=BE2971814CA56D28F31C83196CDB138DEFBE38DD0E17D910D011122BA7C7555BC53B934E17B9BAB8A3E8145937EB6377858A6F5BCD874F4CBEAA3AB4JFHCJ" TargetMode="External"/><Relationship Id="rId30" Type="http://schemas.openxmlformats.org/officeDocument/2006/relationships/hyperlink" Target="consultantplus://offline/ref=222A6B4515362BA08B0651F27D88C0C83C8DD890091ADC587658AF9BC7C2F9BEFDEEE53DAF302B527FB9282160a0l8H" TargetMode="External"/><Relationship Id="rId35" Type="http://schemas.openxmlformats.org/officeDocument/2006/relationships/hyperlink" Target="consultantplus://offline/ref=BE2971814CA56D28F31C83196CDB138DEFBE38DD061FD61DDB194F21AF9E5959C234CC5910F0B6B9A3E8145F3AB4666294D2625DD5994D50A2A838JBH6J" TargetMode="External"/><Relationship Id="rId8" Type="http://schemas.openxmlformats.org/officeDocument/2006/relationships/hyperlink" Target="consultantplus://offline/ref=222A6B4515362BA08B064FFF6BE49EC63884829D0313D00D2F07F4C690CBF3E9A8A1E461EB6338527BB92A237C0A3097a5l6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B4DD-E8C4-4DF2-B1AD-EE879FE3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Сенина Ольга Валентиновна</dc:creator>
  <cp:lastModifiedBy>Павленко Анастасия Владимировна</cp:lastModifiedBy>
  <cp:revision>165</cp:revision>
  <dcterms:created xsi:type="dcterms:W3CDTF">2020-02-17T08:57:00Z</dcterms:created>
  <dcterms:modified xsi:type="dcterms:W3CDTF">2022-01-20T09:59:00Z</dcterms:modified>
</cp:coreProperties>
</file>